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12" w:rsidRPr="00D13DD4" w:rsidRDefault="00B62712" w:rsidP="001E0304">
      <w:pPr>
        <w:jc w:val="center"/>
        <w:rPr>
          <w:rFonts w:asciiTheme="majorHAnsi" w:hAnsiTheme="majorHAnsi"/>
          <w:b/>
          <w:color w:val="4F81BD" w:themeColor="accent1"/>
          <w:sz w:val="24"/>
          <w:szCs w:val="32"/>
        </w:rPr>
      </w:pPr>
      <w:r w:rsidRPr="00D13DD4">
        <w:rPr>
          <w:rFonts w:asciiTheme="majorHAnsi" w:hAnsiTheme="majorHAnsi"/>
          <w:b/>
          <w:color w:val="4F81BD" w:themeColor="accent1"/>
          <w:sz w:val="24"/>
          <w:szCs w:val="32"/>
        </w:rPr>
        <w:t>2</w:t>
      </w:r>
      <w:r w:rsidRPr="00D13DD4">
        <w:rPr>
          <w:rFonts w:asciiTheme="majorHAnsi" w:hAnsiTheme="majorHAnsi"/>
          <w:b/>
          <w:color w:val="4F81BD" w:themeColor="accent1"/>
          <w:sz w:val="24"/>
          <w:szCs w:val="32"/>
          <w:vertAlign w:val="superscript"/>
        </w:rPr>
        <w:t>èmes</w:t>
      </w:r>
      <w:r w:rsidRPr="00D13DD4">
        <w:rPr>
          <w:rFonts w:asciiTheme="majorHAnsi" w:hAnsiTheme="majorHAnsi"/>
          <w:b/>
          <w:color w:val="4F81BD" w:themeColor="accent1"/>
          <w:sz w:val="24"/>
          <w:szCs w:val="32"/>
        </w:rPr>
        <w:t xml:space="preserve"> Rencontres</w:t>
      </w:r>
    </w:p>
    <w:p w:rsidR="00B62712" w:rsidRPr="00D13DD4" w:rsidRDefault="00B62712" w:rsidP="001E0304">
      <w:pPr>
        <w:jc w:val="center"/>
        <w:rPr>
          <w:rFonts w:asciiTheme="majorHAnsi" w:hAnsiTheme="majorHAnsi"/>
          <w:b/>
          <w:color w:val="4F81BD" w:themeColor="accent1"/>
          <w:sz w:val="18"/>
        </w:rPr>
      </w:pPr>
      <w:r w:rsidRPr="00D13DD4">
        <w:rPr>
          <w:rFonts w:asciiTheme="majorHAnsi" w:hAnsiTheme="majorHAnsi"/>
          <w:b/>
          <w:color w:val="4F81BD" w:themeColor="accent1"/>
          <w:sz w:val="18"/>
        </w:rPr>
        <w:t>du</w:t>
      </w:r>
    </w:p>
    <w:p w:rsidR="00B62712" w:rsidRPr="00D13DD4" w:rsidRDefault="00B62712" w:rsidP="001E0304">
      <w:pPr>
        <w:spacing w:after="0"/>
        <w:jc w:val="center"/>
        <w:rPr>
          <w:rFonts w:asciiTheme="majorHAnsi" w:hAnsiTheme="majorHAnsi"/>
          <w:b/>
          <w:color w:val="4F81BD" w:themeColor="accent1"/>
          <w:sz w:val="24"/>
          <w:szCs w:val="32"/>
        </w:rPr>
      </w:pPr>
      <w:r w:rsidRPr="00D13DD4">
        <w:rPr>
          <w:rFonts w:asciiTheme="majorHAnsi" w:hAnsiTheme="majorHAnsi"/>
          <w:b/>
          <w:color w:val="4F81BD" w:themeColor="accent1"/>
          <w:sz w:val="24"/>
          <w:szCs w:val="32"/>
        </w:rPr>
        <w:t>mécénat et de la philanthropie</w:t>
      </w:r>
    </w:p>
    <w:p w:rsidR="00B62712" w:rsidRPr="00D13DD4" w:rsidRDefault="00B62712" w:rsidP="001E0304">
      <w:pPr>
        <w:spacing w:after="0"/>
        <w:jc w:val="center"/>
        <w:rPr>
          <w:rFonts w:asciiTheme="majorHAnsi" w:hAnsiTheme="majorHAnsi"/>
          <w:i/>
          <w:color w:val="4F81BD" w:themeColor="accent1"/>
          <w:sz w:val="20"/>
        </w:rPr>
      </w:pPr>
      <w:r w:rsidRPr="00D13DD4">
        <w:rPr>
          <w:rFonts w:asciiTheme="majorHAnsi" w:hAnsiTheme="majorHAnsi"/>
          <w:b/>
          <w:i/>
          <w:color w:val="4F81BD" w:themeColor="accent1"/>
          <w:sz w:val="20"/>
        </w:rPr>
        <w:t>L’innovation au service de l’intérêt général</w:t>
      </w:r>
    </w:p>
    <w:p w:rsidR="00B62712" w:rsidRPr="001E0304" w:rsidRDefault="00B62712" w:rsidP="001E0304">
      <w:pPr>
        <w:jc w:val="center"/>
        <w:rPr>
          <w:rFonts w:asciiTheme="majorHAnsi" w:hAnsiTheme="majorHAnsi"/>
          <w:color w:val="000000" w:themeColor="text1"/>
          <w:sz w:val="24"/>
          <w:szCs w:val="32"/>
        </w:rPr>
      </w:pPr>
    </w:p>
    <w:p w:rsidR="009B088A" w:rsidRPr="001E0304" w:rsidRDefault="009B088A" w:rsidP="001E0304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1E0304">
        <w:rPr>
          <w:rFonts w:asciiTheme="majorHAnsi" w:hAnsiTheme="majorHAnsi"/>
          <w:b/>
          <w:color w:val="000000" w:themeColor="text1"/>
          <w:sz w:val="24"/>
          <w:szCs w:val="24"/>
        </w:rPr>
        <w:t>FormAction en Fundraising</w:t>
      </w:r>
    </w:p>
    <w:p w:rsidR="00B62712" w:rsidRPr="001E0304" w:rsidRDefault="00B62712" w:rsidP="00CC31C3">
      <w:pPr>
        <w:spacing w:after="120"/>
        <w:jc w:val="center"/>
        <w:rPr>
          <w:rFonts w:asciiTheme="majorHAnsi" w:hAnsiTheme="majorHAnsi"/>
          <w:b/>
          <w:color w:val="000000" w:themeColor="text1"/>
          <w:szCs w:val="32"/>
        </w:rPr>
      </w:pPr>
      <w:r w:rsidRPr="001E0304">
        <w:rPr>
          <w:rFonts w:asciiTheme="majorHAnsi" w:hAnsiTheme="majorHAnsi"/>
          <w:b/>
          <w:color w:val="000000" w:themeColor="text1"/>
          <w:szCs w:val="32"/>
        </w:rPr>
        <w:t>Appel à candidature</w:t>
      </w:r>
      <w:r w:rsidR="001E7B56" w:rsidRPr="001E0304">
        <w:rPr>
          <w:rFonts w:asciiTheme="majorHAnsi" w:hAnsiTheme="majorHAnsi"/>
          <w:b/>
          <w:color w:val="000000" w:themeColor="text1"/>
          <w:szCs w:val="32"/>
        </w:rPr>
        <w:t>s</w:t>
      </w:r>
    </w:p>
    <w:p w:rsidR="004909A4" w:rsidRPr="00523399" w:rsidRDefault="004909A4" w:rsidP="00CC31C3">
      <w:pPr>
        <w:spacing w:after="120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4909A4" w:rsidRPr="001E0304" w:rsidRDefault="004909A4" w:rsidP="001E0304">
      <w:pPr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Dans le cadre de la deuxième édition des Rencontres du Mécénat </w:t>
      </w:r>
      <w:r w:rsidR="00B62712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et de la Philanthropie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en Haïti, La Fondation Culture Création et Le Collectif </w:t>
      </w:r>
      <w:r w:rsidR="003C0E3A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2004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Images </w:t>
      </w:r>
      <w:r w:rsidR="003C0E3A" w:rsidRPr="001E0304">
        <w:rPr>
          <w:rFonts w:asciiTheme="majorHAnsi" w:hAnsiTheme="majorHAnsi"/>
          <w:color w:val="000000" w:themeColor="text1"/>
          <w:sz w:val="20"/>
          <w:szCs w:val="32"/>
        </w:rPr>
        <w:t>Haïti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lancent un appel à candidatures pour une FormAction sur les </w:t>
      </w:r>
      <w:r w:rsidR="00FD2070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différentes méthodes et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techniques du fundraising. Cette formAction sera animée par l’</w:t>
      </w:r>
      <w:r w:rsidR="000E3D76" w:rsidRPr="001E0304">
        <w:rPr>
          <w:rFonts w:asciiTheme="majorHAnsi" w:hAnsiTheme="majorHAnsi"/>
          <w:color w:val="000000" w:themeColor="text1"/>
          <w:sz w:val="20"/>
          <w:szCs w:val="32"/>
        </w:rPr>
        <w:t>A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ssociation des </w:t>
      </w:r>
      <w:r w:rsidR="00B62712" w:rsidRPr="001E0304">
        <w:rPr>
          <w:rFonts w:asciiTheme="majorHAnsi" w:hAnsiTheme="majorHAnsi"/>
          <w:color w:val="000000" w:themeColor="text1"/>
          <w:sz w:val="20"/>
          <w:szCs w:val="32"/>
        </w:rPr>
        <w:t>Fundraisers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de France (AFF) </w:t>
      </w:r>
      <w:r w:rsidR="0022018F" w:rsidRPr="001E0304">
        <w:rPr>
          <w:rFonts w:asciiTheme="majorHAnsi" w:hAnsiTheme="majorHAnsi"/>
          <w:color w:val="000000" w:themeColor="text1"/>
          <w:sz w:val="20"/>
          <w:szCs w:val="32"/>
        </w:rPr>
        <w:t>du 10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au 12 mai 2015 dans les locaux de la Fondation </w:t>
      </w:r>
      <w:r w:rsidR="00523399">
        <w:rPr>
          <w:rFonts w:asciiTheme="majorHAnsi" w:hAnsiTheme="majorHAnsi"/>
          <w:color w:val="000000" w:themeColor="text1"/>
          <w:sz w:val="20"/>
          <w:szCs w:val="32"/>
        </w:rPr>
        <w:t xml:space="preserve">sis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au </w:t>
      </w:r>
      <w:r w:rsidR="00523399">
        <w:rPr>
          <w:rFonts w:asciiTheme="majorHAnsi" w:hAnsiTheme="majorHAnsi"/>
          <w:color w:val="000000" w:themeColor="text1"/>
          <w:sz w:val="20"/>
          <w:szCs w:val="32"/>
        </w:rPr>
        <w:t xml:space="preserve">No.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38 rue Faustin</w:t>
      </w:r>
      <w:r w:rsidR="00523399">
        <w:rPr>
          <w:rFonts w:asciiTheme="majorHAnsi" w:hAnsiTheme="majorHAnsi"/>
          <w:color w:val="000000" w:themeColor="text1"/>
          <w:sz w:val="20"/>
          <w:szCs w:val="32"/>
        </w:rPr>
        <w:t xml:space="preserve"> 1</w:t>
      </w:r>
      <w:r w:rsidR="00523399" w:rsidRPr="00523399">
        <w:rPr>
          <w:rFonts w:asciiTheme="majorHAnsi" w:hAnsiTheme="majorHAnsi"/>
          <w:color w:val="000000" w:themeColor="text1"/>
          <w:sz w:val="20"/>
          <w:szCs w:val="32"/>
          <w:vertAlign w:val="superscript"/>
        </w:rPr>
        <w:t>er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, </w:t>
      </w:r>
      <w:r w:rsidR="00523399" w:rsidRPr="001E0304">
        <w:rPr>
          <w:rFonts w:asciiTheme="majorHAnsi" w:hAnsiTheme="majorHAnsi"/>
          <w:color w:val="000000" w:themeColor="text1"/>
          <w:sz w:val="20"/>
          <w:szCs w:val="32"/>
        </w:rPr>
        <w:t>Canapé-Vert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. </w:t>
      </w:r>
    </w:p>
    <w:p w:rsidR="004909A4" w:rsidRPr="001E0304" w:rsidRDefault="004909A4" w:rsidP="001E0304">
      <w:pPr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Les 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>participants doivent être rattaches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>a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une organisation haïtienne active 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et doivent avoir un minimum de deux ans d’expérience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dans les filières suivantes : Culture, Patrimoine, Santé, Education, Environnement, Agric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>ulture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, Technologies de l’Information et de la Communication (TIC), et le Sport. </w:t>
      </w:r>
    </w:p>
    <w:p w:rsidR="000E3D76" w:rsidRPr="001E0304" w:rsidRDefault="000E3D76" w:rsidP="00523399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Le dossier de candidature devra être accompagné de/d’ :</w:t>
      </w:r>
    </w:p>
    <w:p w:rsidR="000E3D76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• une lettre de motivation adressée à la Direction exécutive de la  Fondation Culture Création</w:t>
      </w:r>
      <w:r w:rsidR="00302D23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, Madame Colette Armenta </w:t>
      </w:r>
      <w:r w:rsidR="0022018F" w:rsidRPr="001E0304">
        <w:rPr>
          <w:rFonts w:asciiTheme="majorHAnsi" w:hAnsiTheme="majorHAnsi"/>
          <w:color w:val="000000" w:themeColor="text1"/>
          <w:sz w:val="20"/>
          <w:szCs w:val="32"/>
        </w:rPr>
        <w:t>Pérodin</w:t>
      </w:r>
    </w:p>
    <w:p w:rsidR="000E3D76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• un (1) CV détaillé</w:t>
      </w:r>
    </w:p>
    <w:p w:rsidR="000E3D76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• une copie d’un contrat de services actualisé de l’association </w:t>
      </w:r>
    </w:p>
    <w:p w:rsidR="000E3D76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• une copie de carte d’identité ou de passeport en cours de validité</w:t>
      </w:r>
    </w:p>
    <w:p w:rsidR="000E3D76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• une fiche technique de projet de 2 pages.</w:t>
      </w:r>
    </w:p>
    <w:p w:rsidR="000E3D76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• une lettre dument signée par le responsable de votre association certifiant votre disponibilité</w:t>
      </w:r>
    </w:p>
    <w:p w:rsidR="00B8729F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• Le formulaire d’inscription</w:t>
      </w:r>
      <w:r w:rsidR="00EE1C2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dument signé</w:t>
      </w:r>
    </w:p>
    <w:p w:rsidR="002F0220" w:rsidRPr="00523399" w:rsidRDefault="002F0220" w:rsidP="001E0304">
      <w:pPr>
        <w:spacing w:after="0"/>
        <w:jc w:val="both"/>
        <w:rPr>
          <w:rFonts w:asciiTheme="majorHAnsi" w:hAnsiTheme="majorHAnsi"/>
          <w:color w:val="000000" w:themeColor="text1"/>
          <w:sz w:val="14"/>
          <w:szCs w:val="32"/>
        </w:rPr>
      </w:pPr>
    </w:p>
    <w:p w:rsidR="000E3D76" w:rsidRPr="001E0304" w:rsidRDefault="000E3D76" w:rsidP="001E0304">
      <w:pPr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Tous les dossiers devront être complets et déposé à la Fondation Culture Création avant le </w:t>
      </w:r>
      <w:r w:rsidR="009468BF" w:rsidRPr="001E0304">
        <w:rPr>
          <w:rFonts w:asciiTheme="majorHAnsi" w:hAnsiTheme="majorHAnsi"/>
          <w:color w:val="000000" w:themeColor="text1"/>
          <w:sz w:val="20"/>
          <w:szCs w:val="32"/>
        </w:rPr>
        <w:t>jeu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di </w:t>
      </w:r>
      <w:r w:rsidR="009468BF" w:rsidRPr="001E0304">
        <w:rPr>
          <w:rFonts w:asciiTheme="majorHAnsi" w:hAnsiTheme="majorHAnsi"/>
          <w:color w:val="000000" w:themeColor="text1"/>
          <w:sz w:val="20"/>
          <w:szCs w:val="32"/>
        </w:rPr>
        <w:t>30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avril 2015.</w:t>
      </w:r>
      <w:r w:rsidR="00581F7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C43623" w:rsidRPr="001E0304">
        <w:rPr>
          <w:rFonts w:asciiTheme="majorHAnsi" w:hAnsiTheme="majorHAnsi"/>
          <w:color w:val="000000" w:themeColor="text1"/>
          <w:sz w:val="20"/>
          <w:szCs w:val="32"/>
        </w:rPr>
        <w:t>Les frais d’</w:t>
      </w:r>
      <w:r w:rsidR="009468BF" w:rsidRPr="001E0304">
        <w:rPr>
          <w:rFonts w:asciiTheme="majorHAnsi" w:hAnsiTheme="majorHAnsi"/>
          <w:color w:val="000000" w:themeColor="text1"/>
          <w:sz w:val="20"/>
          <w:szCs w:val="32"/>
        </w:rPr>
        <w:t>inscriptions sont de 1</w:t>
      </w:r>
      <w:r w:rsidR="00C43623" w:rsidRPr="001E0304">
        <w:rPr>
          <w:rFonts w:asciiTheme="majorHAnsi" w:hAnsiTheme="majorHAnsi"/>
          <w:color w:val="000000" w:themeColor="text1"/>
          <w:sz w:val="20"/>
          <w:szCs w:val="32"/>
        </w:rPr>
        <w:t>,500 gourdes par participant</w:t>
      </w:r>
      <w:r w:rsidR="009468BF" w:rsidRPr="001E0304">
        <w:rPr>
          <w:rFonts w:asciiTheme="majorHAnsi" w:hAnsiTheme="majorHAnsi"/>
          <w:color w:val="000000" w:themeColor="text1"/>
          <w:sz w:val="20"/>
          <w:szCs w:val="32"/>
        </w:rPr>
        <w:t>.</w:t>
      </w:r>
      <w:r w:rsidR="00C43623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581F7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Les places sont </w:t>
      </w:r>
      <w:r w:rsidR="00CC3370" w:rsidRPr="001E0304">
        <w:rPr>
          <w:rFonts w:asciiTheme="majorHAnsi" w:hAnsiTheme="majorHAnsi"/>
          <w:color w:val="000000" w:themeColor="text1"/>
          <w:sz w:val="20"/>
          <w:szCs w:val="32"/>
        </w:rPr>
        <w:t>limitées</w:t>
      </w:r>
      <w:r w:rsidR="00581F7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, les projets novateurs seront privilégiés. </w:t>
      </w:r>
    </w:p>
    <w:p w:rsidR="002F0220" w:rsidRPr="001E0304" w:rsidRDefault="000E3D76" w:rsidP="001E0304">
      <w:pPr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Pour </w:t>
      </w:r>
      <w:r w:rsidR="00A414F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inscription et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toutes informations complémentaires, contactez-nous au : #38, rue Faustin 1er, </w:t>
      </w:r>
      <w:r w:rsidR="00D13DD4" w:rsidRPr="001E0304">
        <w:rPr>
          <w:rFonts w:asciiTheme="majorHAnsi" w:hAnsiTheme="majorHAnsi"/>
          <w:color w:val="000000" w:themeColor="text1"/>
          <w:sz w:val="20"/>
          <w:szCs w:val="32"/>
        </w:rPr>
        <w:t>Canapé-Vert</w:t>
      </w:r>
      <w:r w:rsidR="00C8759A" w:rsidRPr="001E0304">
        <w:rPr>
          <w:rFonts w:asciiTheme="majorHAnsi" w:hAnsiTheme="majorHAnsi"/>
          <w:color w:val="000000" w:themeColor="text1"/>
          <w:sz w:val="20"/>
          <w:szCs w:val="32"/>
        </w:rPr>
        <w:t>. T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éléphone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>s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 : 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>2</w:t>
      </w:r>
      <w:r w:rsidR="00523399">
        <w:rPr>
          <w:rFonts w:asciiTheme="majorHAnsi" w:hAnsiTheme="majorHAnsi"/>
          <w:color w:val="000000" w:themeColor="text1"/>
          <w:sz w:val="20"/>
          <w:szCs w:val="32"/>
        </w:rPr>
        <w:t>2301028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/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28137124</w:t>
      </w:r>
      <w:r w:rsidR="00C8759A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-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E-mail :</w:t>
      </w:r>
      <w:r w:rsidR="00C8759A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hyperlink r:id="rId7" w:history="1">
        <w:r w:rsidR="009468BF" w:rsidRPr="001E0304">
          <w:rPr>
            <w:rFonts w:asciiTheme="majorHAnsi" w:hAnsiTheme="majorHAnsi"/>
            <w:color w:val="000000" w:themeColor="text1"/>
            <w:sz w:val="20"/>
            <w:szCs w:val="32"/>
          </w:rPr>
          <w:t>info@fondationculturecreation.org</w:t>
        </w:r>
      </w:hyperlink>
      <w:r w:rsidR="009468BF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(envoyer copie conforme </w:t>
      </w:r>
      <w:r w:rsidR="00EE1C2B" w:rsidRPr="001E0304">
        <w:rPr>
          <w:rFonts w:asciiTheme="majorHAnsi" w:hAnsiTheme="majorHAnsi"/>
          <w:color w:val="000000" w:themeColor="text1"/>
          <w:sz w:val="20"/>
          <w:szCs w:val="32"/>
        </w:rPr>
        <w:t>à</w:t>
      </w:r>
      <w:r w:rsidR="009468BF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dir@fondationculturecreation.org)</w:t>
      </w:r>
      <w:r w:rsidR="00A414F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/ </w:t>
      </w:r>
      <w:r w:rsidR="00523399">
        <w:rPr>
          <w:rFonts w:asciiTheme="majorHAnsi" w:hAnsiTheme="majorHAnsi"/>
          <w:color w:val="000000" w:themeColor="text1"/>
          <w:sz w:val="20"/>
          <w:szCs w:val="32"/>
        </w:rPr>
        <w:t>Fiche d’inscription à récupérer sur s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ite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web : </w:t>
      </w:r>
      <w:hyperlink r:id="rId8" w:history="1">
        <w:r w:rsidR="00EE1C2B" w:rsidRPr="001E0304">
          <w:rPr>
            <w:rFonts w:asciiTheme="majorHAnsi" w:hAnsiTheme="majorHAnsi"/>
            <w:color w:val="000000" w:themeColor="text1"/>
            <w:sz w:val="20"/>
            <w:szCs w:val="32"/>
          </w:rPr>
          <w:t>www.fondationculturecreation.org</w:t>
        </w:r>
      </w:hyperlink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</w:p>
    <w:p w:rsidR="000E3D76" w:rsidRPr="001E0304" w:rsidRDefault="00A414FB" w:rsidP="001E0304">
      <w:pPr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Pour plus d’informations sur les rencontres</w:t>
      </w:r>
      <w:r w:rsidR="00D13DD4">
        <w:rPr>
          <w:rFonts w:asciiTheme="majorHAnsi" w:hAnsiTheme="majorHAnsi"/>
          <w:color w:val="000000" w:themeColor="text1"/>
          <w:sz w:val="20"/>
          <w:szCs w:val="32"/>
        </w:rPr>
        <w:t xml:space="preserve"> du mécénat, visitez le lien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 : </w:t>
      </w:r>
      <w:r w:rsidR="00EE1C2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www.haiti-philanthropie.org </w:t>
      </w:r>
      <w:bookmarkStart w:id="0" w:name="_GoBack"/>
      <w:bookmarkEnd w:id="0"/>
    </w:p>
    <w:sectPr w:rsidR="000E3D76" w:rsidRPr="001E0304" w:rsidSect="00B62712"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98" w:rsidRDefault="00294198" w:rsidP="00B62712">
      <w:pPr>
        <w:spacing w:after="0" w:line="240" w:lineRule="auto"/>
      </w:pPr>
      <w:r>
        <w:separator/>
      </w:r>
    </w:p>
  </w:endnote>
  <w:endnote w:type="continuationSeparator" w:id="0">
    <w:p w:rsidR="00294198" w:rsidRDefault="00294198" w:rsidP="00B6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9A" w:rsidRDefault="00BD0B2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0</wp:posOffset>
          </wp:positionV>
          <wp:extent cx="556895" cy="581660"/>
          <wp:effectExtent l="19050" t="0" r="0" b="0"/>
          <wp:wrapTight wrapText="bothSides">
            <wp:wrapPolygon edited="0">
              <wp:start x="-739" y="0"/>
              <wp:lineTo x="-739" y="21223"/>
              <wp:lineTo x="21428" y="21223"/>
              <wp:lineTo x="21428" y="0"/>
              <wp:lineTo x="-739" y="0"/>
            </wp:wrapPolygon>
          </wp:wrapTight>
          <wp:docPr id="1" name="Image 1" descr="Soutenu_par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enu_par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5754370</wp:posOffset>
          </wp:positionH>
          <wp:positionV relativeFrom="paragraph">
            <wp:posOffset>0</wp:posOffset>
          </wp:positionV>
          <wp:extent cx="497205" cy="622935"/>
          <wp:effectExtent l="19050" t="0" r="0" b="0"/>
          <wp:wrapThrough wrapText="bothSides">
            <wp:wrapPolygon edited="0">
              <wp:start x="-828" y="0"/>
              <wp:lineTo x="-828" y="21138"/>
              <wp:lineTo x="21517" y="21138"/>
              <wp:lineTo x="21517" y="0"/>
              <wp:lineTo x="-828" y="0"/>
            </wp:wrapPolygon>
          </wp:wrapThrough>
          <wp:docPr id="7" name="Image 3" descr="logo FCCcorr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CCcorri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3949700</wp:posOffset>
          </wp:positionH>
          <wp:positionV relativeFrom="paragraph">
            <wp:posOffset>-53340</wp:posOffset>
          </wp:positionV>
          <wp:extent cx="1426845" cy="676275"/>
          <wp:effectExtent l="19050" t="0" r="1905" b="0"/>
          <wp:wrapThrough wrapText="bothSides">
            <wp:wrapPolygon edited="0">
              <wp:start x="-288" y="0"/>
              <wp:lineTo x="-288" y="21296"/>
              <wp:lineTo x="21629" y="21296"/>
              <wp:lineTo x="21629" y="0"/>
              <wp:lineTo x="-288" y="0"/>
            </wp:wrapPolygon>
          </wp:wrapThrough>
          <wp:docPr id="2" name="Image 2" descr="LOGO_COLLECTIF_2004_IMAGESdoss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LECTIF_2004_IMAGESdossi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29A">
      <w:rPr>
        <w:noProof/>
        <w:lang w:val="en-US"/>
      </w:rPr>
      <w:t xml:space="preserve">   </w:t>
    </w:r>
    <w:r w:rsidR="009D329A">
      <w:t xml:space="preserve">                                                                                    </w:t>
    </w:r>
    <w:r w:rsidRPr="00BD0B25">
      <w:rPr>
        <w:noProof/>
        <w:lang w:val="en-US"/>
      </w:rPr>
      <w:drawing>
        <wp:inline distT="0" distB="0" distL="0" distR="0">
          <wp:extent cx="789709" cy="623756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19" cy="624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29A">
      <w:t xml:space="preserve">              </w:t>
    </w:r>
    <w:r w:rsidR="009D329A">
      <w:rPr>
        <w:noProof/>
        <w:lang w:val="en-US"/>
      </w:rPr>
      <w:t xml:space="preserve">             </w:t>
    </w:r>
    <w:r w:rsidR="009D329A"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98" w:rsidRDefault="00294198" w:rsidP="00B62712">
      <w:pPr>
        <w:spacing w:after="0" w:line="240" w:lineRule="auto"/>
      </w:pPr>
      <w:r>
        <w:separator/>
      </w:r>
    </w:p>
  </w:footnote>
  <w:footnote w:type="continuationSeparator" w:id="0">
    <w:p w:rsidR="00294198" w:rsidRDefault="00294198" w:rsidP="00B6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12" w:rsidRDefault="00B62712" w:rsidP="00B62712">
    <w:pPr>
      <w:pStyle w:val="Header"/>
      <w:jc w:val="center"/>
    </w:pPr>
    <w:r w:rsidRPr="00B62712">
      <w:rPr>
        <w:noProof/>
        <w:lang w:val="en-US"/>
      </w:rPr>
      <w:drawing>
        <wp:inline distT="0" distB="0" distL="0" distR="0">
          <wp:extent cx="1306286" cy="1101487"/>
          <wp:effectExtent l="19050" t="0" r="8164" b="0"/>
          <wp:docPr id="4" name="Image 4" descr="Super Brain:Users:anouchel:Documents:ANNE-TRAVAIL:C2I:Activites-Ext:Act-EXT-2013:Colloque Mécénat 2013:LOGOS HAITIPHILO:LOGO-HAITIPHILANTR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 Brain:Users:anouchel:Documents:ANNE-TRAVAIL:C2I:Activites-Ext:Act-EXT-2013:Colloque Mécénat 2013:LOGOS HAITIPHILO:LOGO-HAITIPHILANTR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81" cy="1103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E4F"/>
    <w:multiLevelType w:val="hybridMultilevel"/>
    <w:tmpl w:val="8584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0A18"/>
    <w:multiLevelType w:val="hybridMultilevel"/>
    <w:tmpl w:val="B4E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909A4"/>
    <w:rsid w:val="000519CC"/>
    <w:rsid w:val="000E3D76"/>
    <w:rsid w:val="001002EF"/>
    <w:rsid w:val="00117853"/>
    <w:rsid w:val="001E0304"/>
    <w:rsid w:val="001E7B56"/>
    <w:rsid w:val="0022018F"/>
    <w:rsid w:val="00227107"/>
    <w:rsid w:val="00294198"/>
    <w:rsid w:val="002A0E3E"/>
    <w:rsid w:val="002F0220"/>
    <w:rsid w:val="00302D23"/>
    <w:rsid w:val="00306A77"/>
    <w:rsid w:val="003527B6"/>
    <w:rsid w:val="003A77E5"/>
    <w:rsid w:val="003C0E3A"/>
    <w:rsid w:val="00461FDF"/>
    <w:rsid w:val="004909A4"/>
    <w:rsid w:val="004A740D"/>
    <w:rsid w:val="00523399"/>
    <w:rsid w:val="00581F7B"/>
    <w:rsid w:val="005E30E1"/>
    <w:rsid w:val="00655E05"/>
    <w:rsid w:val="00681324"/>
    <w:rsid w:val="0070337A"/>
    <w:rsid w:val="0073214E"/>
    <w:rsid w:val="008065B8"/>
    <w:rsid w:val="00812FF8"/>
    <w:rsid w:val="00852F21"/>
    <w:rsid w:val="008610EF"/>
    <w:rsid w:val="008E3B75"/>
    <w:rsid w:val="0092365F"/>
    <w:rsid w:val="009468BF"/>
    <w:rsid w:val="009711D7"/>
    <w:rsid w:val="009B088A"/>
    <w:rsid w:val="009D329A"/>
    <w:rsid w:val="00A414FB"/>
    <w:rsid w:val="00B62712"/>
    <w:rsid w:val="00B8729F"/>
    <w:rsid w:val="00BD0B25"/>
    <w:rsid w:val="00C43623"/>
    <w:rsid w:val="00C8759A"/>
    <w:rsid w:val="00CC31C3"/>
    <w:rsid w:val="00CC3370"/>
    <w:rsid w:val="00D13DD4"/>
    <w:rsid w:val="00DA12DF"/>
    <w:rsid w:val="00EE1C2B"/>
    <w:rsid w:val="00F1135D"/>
    <w:rsid w:val="00F167D1"/>
    <w:rsid w:val="00FD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8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712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B6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712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1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culturecre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tionculturecre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Samora</dc:creator>
  <cp:lastModifiedBy>ADMIN</cp:lastModifiedBy>
  <cp:revision>3</cp:revision>
  <cp:lastPrinted>2015-04-08T12:52:00Z</cp:lastPrinted>
  <dcterms:created xsi:type="dcterms:W3CDTF">2015-04-12T10:38:00Z</dcterms:created>
  <dcterms:modified xsi:type="dcterms:W3CDTF">2015-04-12T10:56:00Z</dcterms:modified>
</cp:coreProperties>
</file>